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F4651">
      <w:pPr>
        <w:pStyle w:val="6"/>
        <w:spacing w:line="600" w:lineRule="exact"/>
        <w:jc w:val="left"/>
        <w:rPr>
          <w:rFonts w:hint="eastAsia" w:ascii="Times New Roman" w:hAnsi="Times New Roman"/>
          <w:b/>
          <w:bCs/>
          <w:color w:val="auto"/>
          <w:sz w:val="30"/>
          <w:szCs w:val="30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附件：</w:t>
      </w:r>
      <w:r>
        <w:rPr>
          <w:rFonts w:hint="eastAsia"/>
          <w:b/>
          <w:bCs/>
          <w:color w:val="auto"/>
          <w:highlight w:val="none"/>
          <w:lang w:val="en-US" w:eastAsia="zh-CN"/>
        </w:rPr>
        <w:t xml:space="preserve">                           </w:t>
      </w:r>
      <w:r>
        <w:rPr>
          <w:rFonts w:hint="eastAsia" w:ascii="Times New Roman" w:hAnsi="Times New Roman"/>
          <w:b/>
          <w:bCs/>
          <w:color w:val="auto"/>
          <w:sz w:val="30"/>
          <w:szCs w:val="30"/>
          <w:highlight w:val="none"/>
        </w:rPr>
        <w:t>中小企业声明函</w:t>
      </w:r>
    </w:p>
    <w:p w14:paraId="1F3E6291">
      <w:pPr>
        <w:pStyle w:val="5"/>
        <w:spacing w:line="240" w:lineRule="auto"/>
        <w:ind w:firstLine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说明：</w:t>
      </w:r>
    </w:p>
    <w:p w14:paraId="08802354">
      <w:pPr>
        <w:pStyle w:val="5"/>
        <w:spacing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1.本声明函主要供参加政府采购活动的中小企业填写，非中小企业无需填写。</w:t>
      </w:r>
    </w:p>
    <w:p w14:paraId="102F36E1">
      <w:pPr>
        <w:pStyle w:val="5"/>
        <w:spacing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2.小型、微型企业提供中型企业提供的服务的，视同为中型企业。</w:t>
      </w:r>
    </w:p>
    <w:p w14:paraId="41D8CE5B">
      <w:pPr>
        <w:pStyle w:val="5"/>
        <w:spacing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FA896AC">
      <w:pPr>
        <w:pStyle w:val="4"/>
        <w:spacing w:line="500" w:lineRule="exact"/>
        <w:ind w:right="142" w:firstLine="42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本公司（联合体）郑重声明，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参照</w:t>
      </w:r>
      <w:r>
        <w:rPr>
          <w:rFonts w:hint="eastAsia" w:ascii="宋体" w:hAnsi="宋体" w:eastAsia="宋体" w:cs="宋体"/>
          <w:color w:val="auto"/>
          <w:highlight w:val="none"/>
        </w:rPr>
        <w:t>《政府采购促进中小企业发展管理办法》（财库﹝2020﹞46号）的规定，本公司参加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>广西机电职业技术学院</w:t>
      </w:r>
      <w:r>
        <w:rPr>
          <w:rFonts w:hint="eastAsia" w:ascii="宋体" w:hAnsi="宋体" w:eastAsia="宋体" w:cs="宋体"/>
          <w:color w:val="auto"/>
          <w:highlight w:val="none"/>
        </w:rPr>
        <w:t>的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>广西机电职业技术学院2026年教职工节日慰问品配送服务采购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</w:rPr>
        <w:t>活动，服务全部由符合政策要求的中小企业承接。相关企业（含联合体中的中小企业、签订分包意向协议的中小企业）的具体情况如下：</w:t>
      </w:r>
    </w:p>
    <w:p w14:paraId="6CF7D0D1">
      <w:pPr>
        <w:tabs>
          <w:tab w:val="left" w:pos="1384"/>
          <w:tab w:val="left" w:pos="4562"/>
          <w:tab w:val="left" w:pos="6803"/>
        </w:tabs>
        <w:spacing w:before="13" w:line="500" w:lineRule="exact"/>
        <w:ind w:right="142" w:firstLine="600" w:firstLineChars="286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1.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（标的名称）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，属于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（采购文件中明确的所属行业）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；承接企业为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（企业名称）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，从业人员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人，营业收入为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万元，资产总额为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万元，属于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（中型企业、小型企业、微型企业）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；</w:t>
      </w:r>
    </w:p>
    <w:p w14:paraId="44CDCA0B">
      <w:pPr>
        <w:tabs>
          <w:tab w:val="left" w:pos="1065"/>
          <w:tab w:val="left" w:pos="4262"/>
          <w:tab w:val="left" w:pos="6477"/>
        </w:tabs>
        <w:spacing w:before="20" w:line="500" w:lineRule="exact"/>
        <w:ind w:right="84" w:firstLine="600" w:firstLineChars="286"/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2.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（标的名称）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，属于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（采购文件中明确的所属行业）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；承接企业为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（企业名称）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，从业人员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人，营业收入为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万元，资产总额为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万元，属于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（中型企业、小型企业、微型企业）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；</w:t>
      </w:r>
    </w:p>
    <w:p w14:paraId="750651AD">
      <w:pPr>
        <w:pStyle w:val="4"/>
        <w:spacing w:before="34" w:line="500" w:lineRule="exact"/>
        <w:ind w:left="765" w:right="142" w:hanging="5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…… </w:t>
      </w:r>
    </w:p>
    <w:p w14:paraId="3FEBC074">
      <w:pPr>
        <w:pStyle w:val="4"/>
        <w:spacing w:before="34" w:line="500" w:lineRule="exact"/>
        <w:ind w:right="142" w:firstLine="42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以上企业，不属于大企业的分支机构，不存在控股股东为大企业的情形，也不存在与大企业的负责人为同一人的情形。</w:t>
      </w:r>
    </w:p>
    <w:p w14:paraId="455BF131">
      <w:pPr>
        <w:pStyle w:val="4"/>
        <w:spacing w:before="34" w:line="500" w:lineRule="exact"/>
        <w:ind w:right="142" w:firstLine="42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本企业对上述声明内容的真实性负责。如有虚假，将依法承担相应责任。</w:t>
      </w:r>
    </w:p>
    <w:p w14:paraId="7257D56C">
      <w:pPr>
        <w:pStyle w:val="6"/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57393D15">
      <w:pPr>
        <w:pStyle w:val="4"/>
        <w:spacing w:before="34" w:line="500" w:lineRule="exact"/>
        <w:ind w:left="0" w:leftChars="0" w:right="142" w:firstLine="4418" w:firstLineChars="2104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磋商供应商（公章）：</w:t>
      </w:r>
    </w:p>
    <w:p w14:paraId="6152930A">
      <w:pPr>
        <w:pStyle w:val="4"/>
        <w:spacing w:before="34" w:line="500" w:lineRule="exact"/>
        <w:ind w:right="142" w:firstLine="3360" w:firstLineChars="16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法定代表人或其委托代理人（签字或盖章）：</w:t>
      </w:r>
    </w:p>
    <w:p w14:paraId="6FC977F5">
      <w:pPr>
        <w:pStyle w:val="4"/>
        <w:spacing w:before="34" w:line="500" w:lineRule="exact"/>
        <w:ind w:left="0" w:leftChars="0" w:right="142" w:firstLine="4418" w:firstLineChars="2104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日期：  年    月    日</w:t>
      </w:r>
    </w:p>
    <w:p w14:paraId="6CE23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50" w:afterLines="50" w:line="240" w:lineRule="auto"/>
        <w:jc w:val="left"/>
        <w:textAlignment w:val="auto"/>
        <w:rPr>
          <w:rFonts w:hint="eastAsia" w:ascii="宋体" w:hAnsi="宋体" w:eastAsia="宋体" w:cs="宋体"/>
          <w:color w:val="auto"/>
          <w:sz w:val="20"/>
          <w:highlight w:val="none"/>
        </w:rPr>
      </w:pPr>
      <w:r>
        <w:rPr>
          <w:rFonts w:hint="eastAsia" w:ascii="宋体" w:hAnsi="宋体" w:eastAsia="宋体" w:cs="宋体"/>
          <w:color w:val="auto"/>
          <w:sz w:val="20"/>
          <w:highlight w:val="none"/>
        </w:rPr>
        <w:t>注：</w:t>
      </w:r>
    </w:p>
    <w:p w14:paraId="38A96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50" w:afterLines="50" w:line="240" w:lineRule="auto"/>
        <w:jc w:val="left"/>
        <w:textAlignment w:val="auto"/>
        <w:rPr>
          <w:rFonts w:hint="eastAsia" w:ascii="宋体" w:hAnsi="宋体" w:eastAsia="宋体" w:cs="宋体"/>
          <w:color w:val="auto"/>
          <w:sz w:val="20"/>
          <w:highlight w:val="none"/>
        </w:rPr>
      </w:pPr>
      <w:r>
        <w:rPr>
          <w:rFonts w:hint="eastAsia" w:ascii="宋体" w:hAnsi="宋体" w:eastAsia="宋体" w:cs="宋体"/>
          <w:color w:val="auto"/>
          <w:sz w:val="20"/>
          <w:highlight w:val="none"/>
        </w:rPr>
        <w:t>1.从业人员、营业收入、资产总额填报上一年度数据，无上一年度数据的新成立企业可不填报。</w:t>
      </w:r>
    </w:p>
    <w:p w14:paraId="5F3954B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sz w:val="20"/>
          <w:highlight w:val="none"/>
        </w:rPr>
      </w:pPr>
      <w:r>
        <w:rPr>
          <w:rFonts w:hint="eastAsia" w:ascii="宋体" w:hAnsi="宋体" w:eastAsia="宋体" w:cs="宋体"/>
          <w:color w:val="auto"/>
          <w:sz w:val="20"/>
          <w:highlight w:val="none"/>
        </w:rPr>
        <w:t>2.请根据自己的真实情况出具《中小企业声明函》。依法享受中小企业优惠政策的，采购人或者采购代理机构在公告</w:t>
      </w:r>
      <w:r>
        <w:rPr>
          <w:rFonts w:hint="eastAsia" w:hAnsi="宋体" w:cs="宋体"/>
          <w:color w:val="auto"/>
          <w:sz w:val="20"/>
          <w:highlight w:val="none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z w:val="20"/>
          <w:highlight w:val="none"/>
        </w:rPr>
        <w:t>结果时，同时公告其《中小企业声明函》，接受社会监督。</w:t>
      </w:r>
    </w:p>
    <w:p w14:paraId="0E19DEF1">
      <w:pPr>
        <w:rPr>
          <w:rFonts w:hint="eastAsia" w:ascii="宋体" w:hAnsi="宋体" w:eastAsia="宋体" w:cs="宋体"/>
          <w:color w:val="auto"/>
          <w:sz w:val="20"/>
          <w:highlight w:val="none"/>
        </w:rPr>
      </w:pPr>
      <w:r>
        <w:rPr>
          <w:rFonts w:hint="eastAsia" w:ascii="宋体" w:hAnsi="宋体" w:eastAsia="宋体" w:cs="宋体"/>
          <w:color w:val="auto"/>
          <w:sz w:val="20"/>
          <w:highlight w:val="none"/>
        </w:rPr>
        <w:br w:type="page"/>
      </w:r>
    </w:p>
    <w:p w14:paraId="73135F7C">
      <w:pPr>
        <w:pStyle w:val="6"/>
        <w:spacing w:line="360" w:lineRule="auto"/>
        <w:jc w:val="center"/>
        <w:rPr>
          <w:b/>
          <w:color w:val="auto"/>
          <w:sz w:val="30"/>
          <w:szCs w:val="30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附件：</w:t>
      </w:r>
      <w:r>
        <w:rPr>
          <w:rFonts w:hint="eastAsia"/>
          <w:b/>
          <w:bCs/>
          <w:color w:val="auto"/>
          <w:highlight w:val="none"/>
          <w:lang w:val="en-US" w:eastAsia="zh-CN"/>
        </w:rPr>
        <w:t xml:space="preserve">                 </w:t>
      </w:r>
      <w:r>
        <w:rPr>
          <w:rFonts w:hint="eastAsia"/>
          <w:b/>
          <w:color w:val="auto"/>
          <w:sz w:val="30"/>
          <w:szCs w:val="30"/>
          <w:highlight w:val="none"/>
        </w:rPr>
        <w:t>残疾人福利性单位声明函（如有）</w:t>
      </w:r>
    </w:p>
    <w:p w14:paraId="1FA2EBAA">
      <w:pPr>
        <w:pStyle w:val="6"/>
        <w:spacing w:line="360" w:lineRule="auto"/>
        <w:jc w:val="center"/>
        <w:rPr>
          <w:b/>
          <w:color w:val="auto"/>
          <w:sz w:val="30"/>
          <w:szCs w:val="30"/>
          <w:highlight w:val="none"/>
        </w:rPr>
      </w:pPr>
    </w:p>
    <w:p w14:paraId="79E34A9E">
      <w:pPr>
        <w:pStyle w:val="6"/>
        <w:spacing w:line="360" w:lineRule="auto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30"/>
          <w:szCs w:val="30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本单位郑重声明，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参照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《财政部民政部 中国残疾人联合会关于促进残疾人就业政府采购政策的通知》（财库〔2017〕141号）的规定，本单位为符合条件的残疾人福利性单位，且本单位参加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广西机电职业技术学院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单位的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广西机电职业技术学院2026年教职工节日慰问品配送服务采购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项目采购活动提供服务，或者提供其他残疾人福利性单位制造的货物（不包括使用非残疾人福利性单位注册商标的货物）。</w:t>
      </w:r>
    </w:p>
    <w:p w14:paraId="39D9A1E0">
      <w:pPr>
        <w:pStyle w:val="6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本公司对上述声明的真实性负责。如有虚假，将依法承担相应责任。</w:t>
      </w:r>
    </w:p>
    <w:p w14:paraId="60DFAD08">
      <w:pPr>
        <w:pStyle w:val="6"/>
        <w:spacing w:line="360" w:lineRule="auto"/>
        <w:jc w:val="left"/>
        <w:rPr>
          <w:b/>
          <w:color w:val="auto"/>
          <w:szCs w:val="21"/>
          <w:highlight w:val="none"/>
        </w:rPr>
      </w:pPr>
    </w:p>
    <w:p w14:paraId="2F26365E">
      <w:pPr>
        <w:pStyle w:val="6"/>
        <w:ind w:firstLine="4410" w:firstLineChars="2100"/>
        <w:rPr>
          <w:rFonts w:hAnsi="宋体"/>
          <w:color w:val="auto"/>
          <w:kern w:val="2"/>
          <w:sz w:val="21"/>
          <w:highlight w:val="none"/>
        </w:rPr>
      </w:pPr>
      <w:r>
        <w:rPr>
          <w:rFonts w:hint="eastAsia" w:hAnsi="宋体"/>
          <w:color w:val="auto"/>
          <w:sz w:val="21"/>
          <w:highlight w:val="none"/>
        </w:rPr>
        <w:t>磋商供应商（公章）：</w:t>
      </w:r>
    </w:p>
    <w:p w14:paraId="19ADBDEF">
      <w:pPr>
        <w:pStyle w:val="6"/>
        <w:ind w:firstLine="4410" w:firstLineChars="2100"/>
        <w:rPr>
          <w:rFonts w:hAnsi="宋体"/>
          <w:color w:val="auto"/>
          <w:kern w:val="2"/>
          <w:sz w:val="21"/>
          <w:highlight w:val="none"/>
        </w:rPr>
      </w:pPr>
      <w:r>
        <w:rPr>
          <w:rFonts w:hint="eastAsia" w:hAnsi="宋体"/>
          <w:color w:val="auto"/>
          <w:sz w:val="21"/>
          <w:highlight w:val="none"/>
        </w:rPr>
        <w:t>法定代表人或其委托代理人（签字或盖章）：</w:t>
      </w:r>
    </w:p>
    <w:p w14:paraId="22BC8F46">
      <w:pPr>
        <w:snapToGrid w:val="0"/>
        <w:spacing w:before="165" w:beforeLines="50" w:after="50" w:line="360" w:lineRule="auto"/>
        <w:ind w:right="480" w:firstLine="4410" w:firstLineChars="2100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hAnsi="宋体"/>
          <w:color w:val="auto"/>
          <w:highlight w:val="none"/>
        </w:rPr>
        <w:t xml:space="preserve">日期：  </w:t>
      </w:r>
      <w:r>
        <w:rPr>
          <w:rFonts w:hint="eastAsia" w:ascii="宋体" w:hAnsi="宋体" w:cs="宋体"/>
          <w:color w:val="auto"/>
          <w:szCs w:val="21"/>
          <w:highlight w:val="none"/>
        </w:rPr>
        <w:t>年    月    日</w:t>
      </w:r>
    </w:p>
    <w:p w14:paraId="3D83B587">
      <w:pPr>
        <w:pStyle w:val="6"/>
        <w:spacing w:line="360" w:lineRule="auto"/>
        <w:ind w:left="5132" w:leftChars="1979" w:hanging="976" w:hangingChars="488"/>
        <w:rPr>
          <w:color w:val="auto"/>
          <w:sz w:val="20"/>
          <w:highlight w:val="none"/>
        </w:rPr>
      </w:pPr>
    </w:p>
    <w:p w14:paraId="3B782FAE">
      <w:pPr>
        <w:pStyle w:val="3"/>
        <w:tabs>
          <w:tab w:val="left" w:pos="2155"/>
        </w:tabs>
        <w:rPr>
          <w:color w:val="auto"/>
          <w:highlight w:val="none"/>
        </w:rPr>
      </w:pPr>
      <w:r>
        <w:rPr>
          <w:rFonts w:hint="eastAsia" w:ascii="仿宋_GB2312" w:hAnsi="仿宋" w:eastAsia="仿宋_GB2312" w:cs="仿宋_GB2312"/>
          <w:color w:val="auto"/>
          <w:sz w:val="24"/>
          <w:highlight w:val="none"/>
        </w:rPr>
        <w:t>注：请根据自己的真实情况出具《残疾人福利性单位声明函》。依法享受中小企业优惠政策的，采购人或者采购代理机构在公告</w:t>
      </w:r>
      <w:r>
        <w:rPr>
          <w:rFonts w:hint="eastAsia" w:ascii="仿宋_GB2312" w:hAnsi="仿宋" w:eastAsia="仿宋_GB2312" w:cs="仿宋_GB2312"/>
          <w:color w:val="auto"/>
          <w:sz w:val="24"/>
          <w:highlight w:val="none"/>
          <w:lang w:val="en-US" w:eastAsia="zh-CN"/>
        </w:rPr>
        <w:t>成交</w:t>
      </w:r>
      <w:r>
        <w:rPr>
          <w:rFonts w:hint="eastAsia" w:ascii="仿宋_GB2312" w:hAnsi="仿宋" w:eastAsia="仿宋_GB2312" w:cs="仿宋_GB2312"/>
          <w:color w:val="auto"/>
          <w:sz w:val="24"/>
          <w:highlight w:val="none"/>
        </w:rPr>
        <w:t>结果时，同时公告其《残疾人福利性单位声明函》，接受社会监督；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参照</w:t>
      </w:r>
      <w:r>
        <w:rPr>
          <w:rFonts w:hint="eastAsia" w:ascii="仿宋_GB2312" w:hAnsi="仿宋" w:eastAsia="仿宋_GB2312" w:cs="仿宋_GB2312"/>
          <w:color w:val="auto"/>
          <w:sz w:val="24"/>
          <w:highlight w:val="none"/>
        </w:rPr>
        <w:t>《关于政府采购支持监狱企业发展有关问题的通知》（财库〔2014〕68号）的规定，</w:t>
      </w:r>
      <w:r>
        <w:rPr>
          <w:rFonts w:hint="eastAsia" w:ascii="仿宋_GB2312" w:hAnsi="仿宋" w:eastAsia="仿宋_GB2312" w:cs="仿宋_GB2312"/>
          <w:color w:val="auto"/>
          <w:sz w:val="24"/>
          <w:highlight w:val="none"/>
          <w:lang w:eastAsia="zh-CN"/>
        </w:rPr>
        <w:t>竞标人</w:t>
      </w:r>
      <w:r>
        <w:rPr>
          <w:rFonts w:hint="eastAsia" w:ascii="仿宋_GB2312" w:hAnsi="仿宋" w:eastAsia="仿宋_GB2312" w:cs="仿宋_GB2312"/>
          <w:color w:val="auto"/>
          <w:sz w:val="24"/>
          <w:highlight w:val="none"/>
        </w:rPr>
        <w:t>提供由省级以上监狱管理局、戒毒管理局（含新疆生产建设兵团）出具的属于监狱企业证明文件的，视同为小型和微型企业。</w:t>
      </w:r>
    </w:p>
    <w:p w14:paraId="2698C16F">
      <w:pPr>
        <w:rPr>
          <w:color w:val="auto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96E7B"/>
    <w:rsid w:val="075D3328"/>
    <w:rsid w:val="107A2416"/>
    <w:rsid w:val="7B39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outlineLvl w:val="2"/>
    </w:pPr>
    <w:rPr>
      <w:b/>
      <w:bCs/>
      <w:szCs w:val="32"/>
    </w:rPr>
  </w:style>
  <w:style w:type="paragraph" w:styleId="3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6">
    <w:name w:val="Plain Text"/>
    <w:basedOn w:val="1"/>
    <w:next w:val="1"/>
    <w:qFormat/>
    <w:uiPriority w:val="99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2025-12-14T05:28:00Z</dcterms:created>
  <dc:creator>圈圈卷卷</dc:creator>
  <cp:lastModifiedBy>圈圈卷卷</cp:lastModifiedBy>
  <dcterms:modified xsi:type="dcterms:W3CDTF">2025-12-14T05:29:18Z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084A05EF0E95428599F50D3699A323EB_11</vt:lpwstr>
  </property>
  <property fmtid="{D5CDD505-2E9C-101B-9397-08002B2CF9AE}" pid="4" name="KSOTemplateDocerSaveRecord">
    <vt:lpwstr>eyJoZGlkIjoiNmNmYmU2YWU2NjM2ZDFhNDU4YzFjZTVhY2MzNGYyMjIiLCJ1c2VySWQiOiI3NTM4NzM4NjkifQ==</vt:lpwstr>
  </property>
</Properties>
</file>